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0C4" w14:textId="51303B83" w:rsidR="006402CB" w:rsidRPr="00A57DE7" w:rsidRDefault="00A74B5E" w:rsidP="00026D9D">
      <w:pPr>
        <w:jc w:val="center"/>
        <w:rPr>
          <w:rFonts w:ascii="微软雅黑" w:eastAsia="微软雅黑" w:hAnsi="微软雅黑" w:cs="Arial"/>
          <w:b/>
          <w:bCs/>
        </w:rPr>
      </w:pPr>
      <w:r w:rsidRPr="00A57DE7">
        <w:rPr>
          <w:rFonts w:ascii="微软雅黑" w:eastAsia="微软雅黑" w:hAnsi="微软雅黑" w:cs="Arial"/>
          <w:b/>
          <w:bCs/>
        </w:rPr>
        <w:t>BDK process flow</w:t>
      </w:r>
      <w:r w:rsidR="00614BFF" w:rsidRPr="00A57DE7">
        <w:rPr>
          <w:rFonts w:ascii="微软雅黑" w:eastAsia="微软雅黑" w:hAnsi="微软雅黑" w:cs="Arial"/>
          <w:b/>
          <w:bCs/>
        </w:rPr>
        <w:t xml:space="preserve"> test</w:t>
      </w:r>
    </w:p>
    <w:p w14:paraId="22CF5399" w14:textId="77777777" w:rsidR="00614BFF" w:rsidRDefault="00614BFF">
      <w:pPr>
        <w:rPr>
          <w:rFonts w:ascii="微软雅黑" w:eastAsia="微软雅黑" w:hAnsi="微软雅黑" w:cs="Arial"/>
        </w:rPr>
      </w:pPr>
    </w:p>
    <w:p w14:paraId="7BCDBC2C" w14:textId="7D31501B" w:rsidR="00026D9D" w:rsidRPr="00026D9D" w:rsidRDefault="00026D9D" w:rsidP="00614BFF">
      <w:pPr>
        <w:rPr>
          <w:b/>
          <w:bCs/>
        </w:rPr>
      </w:pPr>
      <w:r w:rsidRPr="00026D9D">
        <w:rPr>
          <w:b/>
          <w:bCs/>
        </w:rPr>
        <w:t>Purpose:</w:t>
      </w:r>
    </w:p>
    <w:p w14:paraId="104165FB" w14:textId="23FB53E2" w:rsidR="00614BFF" w:rsidRDefault="00026D9D" w:rsidP="00614BFF">
      <w:r>
        <w:t xml:space="preserve">Sales Processing Using Third-Party Without Shipping </w:t>
      </w:r>
      <w:r>
        <w:t xml:space="preserve">Notification </w:t>
      </w:r>
      <w:r>
        <w:rPr>
          <w:rFonts w:hint="eastAsia"/>
        </w:rPr>
        <w:t>(</w:t>
      </w:r>
      <w:r>
        <w:t xml:space="preserve">BDK) </w:t>
      </w:r>
      <w:r w:rsidR="00614BFF">
        <w:t>enables you to automatically create a purchase requisition for the materials to be delivered by the third-party vendor. The incoming invoice from the vendor updates the billing quantity. You can only create the customer billing document after entering the invoice from the vendor.</w:t>
      </w:r>
    </w:p>
    <w:p w14:paraId="2A0633B3" w14:textId="7D183021" w:rsidR="00026D9D" w:rsidRDefault="00026D9D" w:rsidP="00614BFF">
      <w:r>
        <w:t>The document flow would be as below.</w:t>
      </w:r>
    </w:p>
    <w:p w14:paraId="15A1DA58" w14:textId="31006588" w:rsidR="00614BFF" w:rsidRDefault="004F3501">
      <w:r w:rsidRPr="004F3501">
        <w:rPr>
          <w:noProof/>
        </w:rPr>
        <w:drawing>
          <wp:inline distT="0" distB="0" distL="0" distR="0" wp14:anchorId="2ACBDCB1" wp14:editId="7CD7B24E">
            <wp:extent cx="5274310" cy="1185545"/>
            <wp:effectExtent l="0" t="0" r="2540" b="0"/>
            <wp:docPr id="18476317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FCD9C" w14:textId="77777777" w:rsidR="004F3501" w:rsidRDefault="004F3501"/>
    <w:p w14:paraId="1D473D1C" w14:textId="67E677D7" w:rsidR="004F3501" w:rsidRPr="00026D9D" w:rsidRDefault="004F3501">
      <w:pPr>
        <w:rPr>
          <w:b/>
          <w:bCs/>
        </w:rPr>
      </w:pPr>
      <w:r w:rsidRPr="00026D9D">
        <w:rPr>
          <w:b/>
          <w:bCs/>
        </w:rPr>
        <w:t>Steps:</w:t>
      </w:r>
    </w:p>
    <w:p w14:paraId="337C312F" w14:textId="58666F99" w:rsidR="004F3501" w:rsidRPr="00026D9D" w:rsidRDefault="004F3501" w:rsidP="004F3501">
      <w:pPr>
        <w:pStyle w:val="a9"/>
        <w:numPr>
          <w:ilvl w:val="0"/>
          <w:numId w:val="1"/>
        </w:numPr>
        <w:rPr>
          <w:b/>
          <w:bCs/>
        </w:rPr>
      </w:pPr>
      <w:r w:rsidRPr="00026D9D">
        <w:rPr>
          <w:b/>
          <w:bCs/>
        </w:rPr>
        <w:t>Create sales order.</w:t>
      </w:r>
    </w:p>
    <w:p w14:paraId="20D84978" w14:textId="712A99D3" w:rsidR="004F3501" w:rsidRDefault="00026D9D" w:rsidP="004F3501">
      <w:pPr>
        <w:pStyle w:val="a9"/>
      </w:pPr>
      <w:r>
        <w:t xml:space="preserve">Follow normal steps to create the sales order, during the order creation, make sure the </w:t>
      </w:r>
      <w:r w:rsidR="0047410C">
        <w:t>item category should be ‘</w:t>
      </w:r>
      <w:r w:rsidR="0047410C" w:rsidRPr="00026D9D">
        <w:rPr>
          <w:b/>
          <w:bCs/>
        </w:rPr>
        <w:t>CB2</w:t>
      </w:r>
      <w:r w:rsidR="0047410C">
        <w:t>’</w:t>
      </w:r>
      <w:r>
        <w:t>, if it is not, change it manually to ‘CB2’.</w:t>
      </w:r>
    </w:p>
    <w:p w14:paraId="0B754A62" w14:textId="52F08378" w:rsidR="00026D9D" w:rsidRDefault="00026D9D" w:rsidP="004F3501">
      <w:pPr>
        <w:pStyle w:val="a9"/>
      </w:pPr>
      <w:r>
        <w:t>This item category activates/triggers the 3</w:t>
      </w:r>
      <w:r w:rsidRPr="00026D9D">
        <w:rPr>
          <w:vertAlign w:val="superscript"/>
        </w:rPr>
        <w:t>rd</w:t>
      </w:r>
      <w:r>
        <w:t xml:space="preserve"> party sales flow.</w:t>
      </w:r>
    </w:p>
    <w:p w14:paraId="4CFD4D06" w14:textId="19089ACB" w:rsidR="0047410C" w:rsidRDefault="0047410C" w:rsidP="004F3501">
      <w:pPr>
        <w:pStyle w:val="a9"/>
      </w:pPr>
      <w:r w:rsidRPr="0047410C">
        <w:rPr>
          <w:noProof/>
        </w:rPr>
        <w:drawing>
          <wp:inline distT="0" distB="0" distL="0" distR="0" wp14:anchorId="56E7568A" wp14:editId="2FE29E24">
            <wp:extent cx="5274310" cy="2286000"/>
            <wp:effectExtent l="0" t="0" r="2540" b="0"/>
            <wp:docPr id="160917048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1565A" w14:textId="77777777" w:rsidR="0047410C" w:rsidRDefault="0047410C" w:rsidP="004F3501">
      <w:pPr>
        <w:pStyle w:val="a9"/>
      </w:pPr>
    </w:p>
    <w:p w14:paraId="6C8F937F" w14:textId="79284D66" w:rsidR="0047410C" w:rsidRDefault="0047410C" w:rsidP="004F3501">
      <w:pPr>
        <w:pStyle w:val="a9"/>
      </w:pPr>
      <w:r>
        <w:t>If the material is always should follow the 3</w:t>
      </w:r>
      <w:r w:rsidRPr="0047410C">
        <w:rPr>
          <w:vertAlign w:val="superscript"/>
        </w:rPr>
        <w:t>rd</w:t>
      </w:r>
      <w:r>
        <w:t xml:space="preserve"> part</w:t>
      </w:r>
      <w:r w:rsidR="00026D9D">
        <w:t>y</w:t>
      </w:r>
      <w:r>
        <w:t xml:space="preserve"> sales flow, you can </w:t>
      </w:r>
      <w:r w:rsidR="00026D9D">
        <w:t xml:space="preserve">maintain </w:t>
      </w:r>
      <w:r>
        <w:t>the item category group in material master data to ‘</w:t>
      </w:r>
      <w:r w:rsidRPr="00026D9D">
        <w:rPr>
          <w:b/>
          <w:bCs/>
        </w:rPr>
        <w:t>CBNA</w:t>
      </w:r>
      <w:r>
        <w:t>’, so each time in sales order the item category can be automatically determined to the correct one ‘CB2’.</w:t>
      </w:r>
    </w:p>
    <w:p w14:paraId="024C95ED" w14:textId="371C6B6B" w:rsidR="0047410C" w:rsidRDefault="0047410C" w:rsidP="004F3501">
      <w:pPr>
        <w:pStyle w:val="a9"/>
      </w:pPr>
      <w:r w:rsidRPr="0047410C">
        <w:rPr>
          <w:noProof/>
        </w:rPr>
        <w:lastRenderedPageBreak/>
        <w:drawing>
          <wp:inline distT="0" distB="0" distL="0" distR="0" wp14:anchorId="6708FB57" wp14:editId="4A5E0EE2">
            <wp:extent cx="5274310" cy="2803525"/>
            <wp:effectExtent l="0" t="0" r="2540" b="0"/>
            <wp:docPr id="10142898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4E6AC" w14:textId="77777777" w:rsidR="0047410C" w:rsidRDefault="0047410C" w:rsidP="004F3501">
      <w:pPr>
        <w:pStyle w:val="a9"/>
      </w:pPr>
    </w:p>
    <w:p w14:paraId="3B6D4BBE" w14:textId="5753AF37" w:rsidR="0047410C" w:rsidRDefault="0047410C" w:rsidP="004F3501">
      <w:pPr>
        <w:pStyle w:val="a9"/>
      </w:pPr>
      <w:r>
        <w:t xml:space="preserve">Also, you can change the item category in sales order to </w:t>
      </w:r>
      <w:r w:rsidR="00026D9D">
        <w:t>‘</w:t>
      </w:r>
      <w:r>
        <w:t>CB4</w:t>
      </w:r>
      <w:r w:rsidR="00026D9D">
        <w:t>’</w:t>
      </w:r>
      <w:r>
        <w:t xml:space="preserve"> if it is </w:t>
      </w:r>
      <w:r w:rsidR="00A57DE7">
        <w:t xml:space="preserve">a </w:t>
      </w:r>
      <w:r>
        <w:t>FOC item.</w:t>
      </w:r>
    </w:p>
    <w:p w14:paraId="43A069B2" w14:textId="510E5BEE" w:rsidR="0047410C" w:rsidRDefault="0047410C" w:rsidP="004F3501">
      <w:pPr>
        <w:pStyle w:val="a9"/>
      </w:pPr>
      <w:r w:rsidRPr="0047410C">
        <w:rPr>
          <w:noProof/>
        </w:rPr>
        <w:drawing>
          <wp:inline distT="0" distB="0" distL="0" distR="0" wp14:anchorId="7428EF89" wp14:editId="231ED278">
            <wp:extent cx="2724150" cy="2208122"/>
            <wp:effectExtent l="0" t="0" r="0" b="1905"/>
            <wp:docPr id="63966649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04" cy="22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E46139" w14:textId="77777777" w:rsidR="0047410C" w:rsidRDefault="0047410C" w:rsidP="004F3501">
      <w:pPr>
        <w:pStyle w:val="a9"/>
      </w:pPr>
    </w:p>
    <w:p w14:paraId="4D96FE67" w14:textId="12581691" w:rsidR="004F3501" w:rsidRPr="00026D9D" w:rsidRDefault="004F3501" w:rsidP="004F3501">
      <w:pPr>
        <w:pStyle w:val="a9"/>
        <w:numPr>
          <w:ilvl w:val="0"/>
          <w:numId w:val="1"/>
        </w:numPr>
        <w:rPr>
          <w:b/>
          <w:bCs/>
        </w:rPr>
      </w:pPr>
      <w:r w:rsidRPr="00026D9D">
        <w:rPr>
          <w:b/>
          <w:bCs/>
        </w:rPr>
        <w:t>Purchase Requisition was created automatically.</w:t>
      </w:r>
    </w:p>
    <w:p w14:paraId="648FB655" w14:textId="1F8F0873" w:rsidR="0047410C" w:rsidRDefault="0047410C" w:rsidP="0047410C">
      <w:pPr>
        <w:pStyle w:val="a9"/>
      </w:pPr>
      <w:r>
        <w:t>After the sales order was saved, the purchase requisition was created automatically, as below, you can see the corresponding PR in schedule line level.</w:t>
      </w:r>
    </w:p>
    <w:p w14:paraId="077E2C66" w14:textId="342F8406" w:rsidR="0047410C" w:rsidRDefault="0047410C" w:rsidP="0047410C">
      <w:pPr>
        <w:pStyle w:val="a9"/>
      </w:pPr>
      <w:r w:rsidRPr="0047410C">
        <w:rPr>
          <w:noProof/>
        </w:rPr>
        <w:drawing>
          <wp:inline distT="0" distB="0" distL="0" distR="0" wp14:anchorId="5C03C151" wp14:editId="2F6AD10D">
            <wp:extent cx="5143500" cy="2402694"/>
            <wp:effectExtent l="0" t="0" r="0" b="0"/>
            <wp:docPr id="17553856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735" cy="240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070C5" w14:textId="5713E51A" w:rsidR="0047410C" w:rsidRPr="00026D9D" w:rsidRDefault="00E15069" w:rsidP="00E15069">
      <w:pPr>
        <w:pStyle w:val="a9"/>
        <w:numPr>
          <w:ilvl w:val="0"/>
          <w:numId w:val="1"/>
        </w:numPr>
        <w:rPr>
          <w:b/>
          <w:bCs/>
        </w:rPr>
      </w:pPr>
      <w:r w:rsidRPr="00026D9D">
        <w:rPr>
          <w:b/>
          <w:bCs/>
        </w:rPr>
        <w:lastRenderedPageBreak/>
        <w:t>Convert purchase requisition to purchase order</w:t>
      </w:r>
      <w:r w:rsidR="000334A5" w:rsidRPr="00026D9D">
        <w:rPr>
          <w:b/>
          <w:bCs/>
        </w:rPr>
        <w:t>.</w:t>
      </w:r>
    </w:p>
    <w:p w14:paraId="26A98155" w14:textId="5A751F4F" w:rsidR="000334A5" w:rsidRDefault="00026D9D" w:rsidP="000334A5">
      <w:pPr>
        <w:pStyle w:val="a9"/>
      </w:pPr>
      <w:r>
        <w:t>Follow normal steps to c</w:t>
      </w:r>
      <w:r w:rsidR="000334A5">
        <w:t>reate the purchase order by referring to the purchase requisition</w:t>
      </w:r>
      <w:r>
        <w:t xml:space="preserve"> that triggered by the sales order above.</w:t>
      </w:r>
    </w:p>
    <w:p w14:paraId="7E6969D2" w14:textId="1F883125" w:rsidR="000334A5" w:rsidRDefault="000334A5" w:rsidP="000334A5">
      <w:pPr>
        <w:pStyle w:val="a9"/>
      </w:pPr>
      <w:r w:rsidRPr="000334A5">
        <w:rPr>
          <w:noProof/>
        </w:rPr>
        <w:drawing>
          <wp:inline distT="0" distB="0" distL="0" distR="0" wp14:anchorId="59D72D7F" wp14:editId="329D764F">
            <wp:extent cx="5274310" cy="1661160"/>
            <wp:effectExtent l="0" t="0" r="2540" b="0"/>
            <wp:docPr id="213026228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7A1A0" w14:textId="77777777" w:rsidR="000334A5" w:rsidRDefault="000334A5" w:rsidP="000334A5">
      <w:pPr>
        <w:pStyle w:val="a9"/>
      </w:pPr>
    </w:p>
    <w:p w14:paraId="182E98CA" w14:textId="096FE85F" w:rsidR="000334A5" w:rsidRDefault="00026D9D" w:rsidP="000334A5">
      <w:pPr>
        <w:pStyle w:val="a9"/>
      </w:pPr>
      <w:r>
        <w:t>In the purchase order, we can see that</w:t>
      </w:r>
      <w:r w:rsidR="000334A5">
        <w:t xml:space="preserve"> the PO item is not relevant for GR and delivery</w:t>
      </w:r>
      <w:r>
        <w:t>, which means the GR and delivery are not necessary for this flow.</w:t>
      </w:r>
    </w:p>
    <w:p w14:paraId="74920B2A" w14:textId="08279DD2" w:rsidR="000334A5" w:rsidRDefault="000334A5" w:rsidP="000334A5">
      <w:pPr>
        <w:pStyle w:val="a9"/>
      </w:pPr>
      <w:r w:rsidRPr="000334A5">
        <w:rPr>
          <w:noProof/>
        </w:rPr>
        <w:drawing>
          <wp:inline distT="0" distB="0" distL="0" distR="0" wp14:anchorId="3E04E57D" wp14:editId="768DA26F">
            <wp:extent cx="5274310" cy="2425700"/>
            <wp:effectExtent l="0" t="0" r="2540" b="0"/>
            <wp:docPr id="14376333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2CE40" w14:textId="77777777" w:rsidR="000334A5" w:rsidRDefault="000334A5" w:rsidP="000334A5">
      <w:pPr>
        <w:pStyle w:val="a9"/>
      </w:pPr>
    </w:p>
    <w:p w14:paraId="095FBF32" w14:textId="1FE923E2" w:rsidR="000334A5" w:rsidRDefault="000334A5" w:rsidP="000334A5">
      <w:pPr>
        <w:pStyle w:val="a9"/>
      </w:pPr>
      <w:r>
        <w:rPr>
          <w:rFonts w:hint="eastAsia"/>
        </w:rPr>
        <w:t>B</w:t>
      </w:r>
      <w:r>
        <w:t xml:space="preserve">ut </w:t>
      </w:r>
      <w:r w:rsidR="00026D9D">
        <w:t>invoice receipt is needed.</w:t>
      </w:r>
    </w:p>
    <w:p w14:paraId="4777205B" w14:textId="2719BDB7" w:rsidR="000334A5" w:rsidRDefault="000334A5" w:rsidP="000334A5">
      <w:pPr>
        <w:pStyle w:val="a9"/>
      </w:pPr>
      <w:r w:rsidRPr="000334A5">
        <w:rPr>
          <w:noProof/>
        </w:rPr>
        <w:drawing>
          <wp:inline distT="0" distB="0" distL="0" distR="0" wp14:anchorId="2AC6A632" wp14:editId="3C325A94">
            <wp:extent cx="5274310" cy="3016250"/>
            <wp:effectExtent l="0" t="0" r="2540" b="0"/>
            <wp:docPr id="33453287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374B97" w14:textId="3650E5EB" w:rsidR="00C04637" w:rsidRDefault="00A57DE7" w:rsidP="000334A5">
      <w:pPr>
        <w:pStyle w:val="a9"/>
      </w:pPr>
      <w:r>
        <w:lastRenderedPageBreak/>
        <w:t>A</w:t>
      </w:r>
      <w:r>
        <w:rPr>
          <w:rFonts w:hint="eastAsia"/>
        </w:rPr>
        <w:t>f</w:t>
      </w:r>
      <w:r>
        <w:t>ter the purchase order was created, when check i</w:t>
      </w:r>
      <w:r w:rsidR="00C04637">
        <w:t xml:space="preserve">n the sales order document flow, </w:t>
      </w:r>
      <w:r>
        <w:t>the purchase order is visible now.</w:t>
      </w:r>
    </w:p>
    <w:p w14:paraId="1ACDD558" w14:textId="13158C54" w:rsidR="00C04637" w:rsidRDefault="00C04637" w:rsidP="000334A5">
      <w:pPr>
        <w:pStyle w:val="a9"/>
      </w:pPr>
      <w:r w:rsidRPr="00C04637">
        <w:rPr>
          <w:noProof/>
        </w:rPr>
        <w:drawing>
          <wp:inline distT="0" distB="0" distL="0" distR="0" wp14:anchorId="3570E04C" wp14:editId="3A4563E1">
            <wp:extent cx="4692650" cy="2628900"/>
            <wp:effectExtent l="0" t="0" r="0" b="0"/>
            <wp:docPr id="77679919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9E30B" w14:textId="77777777" w:rsidR="000334A5" w:rsidRDefault="000334A5" w:rsidP="000334A5">
      <w:pPr>
        <w:pStyle w:val="a9"/>
      </w:pPr>
    </w:p>
    <w:p w14:paraId="5A616236" w14:textId="6DB56B12" w:rsidR="000334A5" w:rsidRPr="00A57DE7" w:rsidRDefault="000334A5" w:rsidP="00E15069">
      <w:pPr>
        <w:pStyle w:val="a9"/>
        <w:numPr>
          <w:ilvl w:val="0"/>
          <w:numId w:val="1"/>
        </w:numPr>
        <w:rPr>
          <w:b/>
          <w:bCs/>
        </w:rPr>
      </w:pPr>
      <w:r w:rsidRPr="00A57DE7">
        <w:rPr>
          <w:b/>
          <w:bCs/>
        </w:rPr>
        <w:t>Create supplier invoice.</w:t>
      </w:r>
    </w:p>
    <w:p w14:paraId="7FEDF7DA" w14:textId="75E36438" w:rsidR="000334A5" w:rsidRDefault="000334A5" w:rsidP="000334A5">
      <w:pPr>
        <w:pStyle w:val="a9"/>
      </w:pPr>
      <w:r>
        <w:rPr>
          <w:rFonts w:hint="eastAsia"/>
        </w:rPr>
        <w:t>B</w:t>
      </w:r>
      <w:r>
        <w:t xml:space="preserve">efore </w:t>
      </w:r>
      <w:r w:rsidR="00A57DE7">
        <w:t>the supplier invoice was created</w:t>
      </w:r>
      <w:r>
        <w:t xml:space="preserve">, </w:t>
      </w:r>
      <w:r w:rsidR="00A57DE7">
        <w:t>if we go check the billing due list for the sales order, we will find that it’s not in the billing due list</w:t>
      </w:r>
      <w:r w:rsidR="00C04637">
        <w:t xml:space="preserve">, </w:t>
      </w:r>
      <w:r w:rsidR="00A57DE7">
        <w:t>this is because</w:t>
      </w:r>
      <w:r w:rsidR="00C04637">
        <w:t xml:space="preserve"> the customer invoice cannot be created before supplier invoice is </w:t>
      </w:r>
      <w:r w:rsidR="00A57DE7">
        <w:t>done, moreover, the billing qty will be equal to the supplier invoice qty as well.</w:t>
      </w:r>
    </w:p>
    <w:p w14:paraId="6EC7DFB5" w14:textId="47D18455" w:rsidR="00C04637" w:rsidRDefault="00C04637" w:rsidP="000334A5">
      <w:pPr>
        <w:pStyle w:val="a9"/>
      </w:pPr>
      <w:r w:rsidRPr="00C04637">
        <w:rPr>
          <w:noProof/>
        </w:rPr>
        <w:drawing>
          <wp:inline distT="0" distB="0" distL="0" distR="0" wp14:anchorId="650C7012" wp14:editId="6944ECE4">
            <wp:extent cx="5274310" cy="1477010"/>
            <wp:effectExtent l="0" t="0" r="2540" b="8890"/>
            <wp:docPr id="86001878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076AF" w14:textId="77777777" w:rsidR="00C04637" w:rsidRDefault="00C04637" w:rsidP="000334A5">
      <w:pPr>
        <w:pStyle w:val="a9"/>
      </w:pPr>
    </w:p>
    <w:p w14:paraId="3D9D689C" w14:textId="096E92F8" w:rsidR="00C04637" w:rsidRDefault="00A57DE7" w:rsidP="000334A5">
      <w:pPr>
        <w:pStyle w:val="a9"/>
      </w:pPr>
      <w:r>
        <w:rPr>
          <w:rFonts w:hint="eastAsia"/>
        </w:rPr>
        <w:t>W</w:t>
      </w:r>
      <w:r>
        <w:t>e can follow the normal steps to create the supplier invoice, no special requirements.</w:t>
      </w:r>
    </w:p>
    <w:p w14:paraId="5B2E00CB" w14:textId="3A87942A" w:rsidR="00C04637" w:rsidRDefault="00C04637" w:rsidP="000334A5">
      <w:pPr>
        <w:pStyle w:val="a9"/>
      </w:pPr>
      <w:r w:rsidRPr="00C04637">
        <w:rPr>
          <w:noProof/>
        </w:rPr>
        <w:drawing>
          <wp:inline distT="0" distB="0" distL="0" distR="0" wp14:anchorId="0488A68F" wp14:editId="3D9A7345">
            <wp:extent cx="5274310" cy="2043430"/>
            <wp:effectExtent l="0" t="0" r="2540" b="0"/>
            <wp:docPr id="76579433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26BFE" w14:textId="77777777" w:rsidR="00A57DE7" w:rsidRDefault="00A57DE7" w:rsidP="000334A5">
      <w:pPr>
        <w:pStyle w:val="a9"/>
      </w:pPr>
    </w:p>
    <w:p w14:paraId="597BF6F2" w14:textId="77777777" w:rsidR="00C04637" w:rsidRDefault="00C04637" w:rsidP="000334A5">
      <w:pPr>
        <w:pStyle w:val="a9"/>
      </w:pPr>
    </w:p>
    <w:p w14:paraId="2D2BF299" w14:textId="3EA0498E" w:rsidR="000334A5" w:rsidRPr="00A57DE7" w:rsidRDefault="000334A5" w:rsidP="00E15069">
      <w:pPr>
        <w:pStyle w:val="a9"/>
        <w:numPr>
          <w:ilvl w:val="0"/>
          <w:numId w:val="1"/>
        </w:numPr>
        <w:rPr>
          <w:b/>
          <w:bCs/>
        </w:rPr>
      </w:pPr>
      <w:r w:rsidRPr="00A57DE7">
        <w:rPr>
          <w:b/>
          <w:bCs/>
        </w:rPr>
        <w:lastRenderedPageBreak/>
        <w:t>Create customer invoice.</w:t>
      </w:r>
    </w:p>
    <w:p w14:paraId="2D300DE4" w14:textId="0682BC7E" w:rsidR="00C04637" w:rsidRDefault="00C04637" w:rsidP="00C04637">
      <w:pPr>
        <w:pStyle w:val="a9"/>
      </w:pPr>
      <w:r>
        <w:t>A</w:t>
      </w:r>
      <w:r>
        <w:rPr>
          <w:rFonts w:hint="eastAsia"/>
        </w:rPr>
        <w:t>f</w:t>
      </w:r>
      <w:r>
        <w:t>te the supplier invoice was created,</w:t>
      </w:r>
      <w:r w:rsidR="00A57DE7">
        <w:t xml:space="preserve"> when go to the billing due list, we can see </w:t>
      </w:r>
      <w:r>
        <w:t xml:space="preserve"> the sales order now is visible.</w:t>
      </w:r>
    </w:p>
    <w:p w14:paraId="569B7CC8" w14:textId="4E7F7D7F" w:rsidR="00C04637" w:rsidRDefault="00C04637" w:rsidP="00C04637">
      <w:pPr>
        <w:pStyle w:val="a9"/>
      </w:pPr>
      <w:r w:rsidRPr="00C04637">
        <w:rPr>
          <w:noProof/>
        </w:rPr>
        <w:drawing>
          <wp:inline distT="0" distB="0" distL="0" distR="0" wp14:anchorId="07B75C45" wp14:editId="1A6C08CD">
            <wp:extent cx="5274310" cy="1561465"/>
            <wp:effectExtent l="0" t="0" r="2540" b="635"/>
            <wp:docPr id="2873371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870F8" w14:textId="77777777" w:rsidR="00C04637" w:rsidRDefault="00C04637" w:rsidP="00C04637">
      <w:pPr>
        <w:pStyle w:val="a9"/>
      </w:pPr>
    </w:p>
    <w:p w14:paraId="294D6D6F" w14:textId="3F2ECED8" w:rsidR="00C04637" w:rsidRDefault="00A57DE7" w:rsidP="00C04637">
      <w:pPr>
        <w:pStyle w:val="a9"/>
      </w:pPr>
      <w:r>
        <w:t>Follow normal steps to create the customer invoice, no special requirements.</w:t>
      </w:r>
    </w:p>
    <w:p w14:paraId="71DDE7D7" w14:textId="4442DD02" w:rsidR="00C176C7" w:rsidRDefault="00C176C7" w:rsidP="00C04637">
      <w:pPr>
        <w:pStyle w:val="a9"/>
      </w:pPr>
      <w:r w:rsidRPr="00C176C7">
        <w:rPr>
          <w:noProof/>
        </w:rPr>
        <w:drawing>
          <wp:inline distT="0" distB="0" distL="0" distR="0" wp14:anchorId="3D3C044D" wp14:editId="3C0B8947">
            <wp:extent cx="5274310" cy="1729740"/>
            <wp:effectExtent l="0" t="0" r="2540" b="3810"/>
            <wp:docPr id="161885135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70F1" w14:textId="77777777" w:rsidR="00C176C7" w:rsidRDefault="00C176C7" w:rsidP="00C04637">
      <w:pPr>
        <w:pStyle w:val="a9"/>
      </w:pPr>
    </w:p>
    <w:p w14:paraId="7039A79C" w14:textId="21F7DD2B" w:rsidR="00C176C7" w:rsidRDefault="00A57DE7" w:rsidP="00C04637">
      <w:pPr>
        <w:pStyle w:val="a9"/>
      </w:pPr>
      <w:r>
        <w:rPr>
          <w:rFonts w:hint="eastAsia"/>
        </w:rPr>
        <w:t>W</w:t>
      </w:r>
      <w:r>
        <w:t>hen the customer invoice is created, we can go check t</w:t>
      </w:r>
      <w:r w:rsidR="00C176C7">
        <w:t>he completed sales document flow</w:t>
      </w:r>
      <w:r>
        <w:t xml:space="preserve"> showing</w:t>
      </w:r>
      <w:r w:rsidR="00C176C7">
        <w:t xml:space="preserve"> as below.</w:t>
      </w:r>
    </w:p>
    <w:p w14:paraId="1C5510BA" w14:textId="025CC559" w:rsidR="00C176C7" w:rsidRDefault="00C176C7" w:rsidP="00C04637">
      <w:pPr>
        <w:pStyle w:val="a9"/>
        <w:rPr>
          <w:rFonts w:hint="eastAsia"/>
        </w:rPr>
      </w:pPr>
      <w:r w:rsidRPr="00C176C7">
        <w:rPr>
          <w:noProof/>
        </w:rPr>
        <w:drawing>
          <wp:inline distT="0" distB="0" distL="0" distR="0" wp14:anchorId="503AE4EB" wp14:editId="01B11AC6">
            <wp:extent cx="4895850" cy="2787650"/>
            <wp:effectExtent l="0" t="0" r="0" b="0"/>
            <wp:docPr id="45719230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76C7" w:rsidSect="00B727AF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0100A"/>
    <w:multiLevelType w:val="hybridMultilevel"/>
    <w:tmpl w:val="23887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27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B5E"/>
    <w:rsid w:val="00026D9D"/>
    <w:rsid w:val="00027794"/>
    <w:rsid w:val="000334A5"/>
    <w:rsid w:val="000D5C03"/>
    <w:rsid w:val="00112DD3"/>
    <w:rsid w:val="0047410C"/>
    <w:rsid w:val="004F3501"/>
    <w:rsid w:val="00564C46"/>
    <w:rsid w:val="00614BFF"/>
    <w:rsid w:val="006402CB"/>
    <w:rsid w:val="00893F8E"/>
    <w:rsid w:val="00976E8F"/>
    <w:rsid w:val="009F1659"/>
    <w:rsid w:val="00A57DE7"/>
    <w:rsid w:val="00A74B5E"/>
    <w:rsid w:val="00B57F70"/>
    <w:rsid w:val="00B727AF"/>
    <w:rsid w:val="00B7311F"/>
    <w:rsid w:val="00C04637"/>
    <w:rsid w:val="00C176C7"/>
    <w:rsid w:val="00E1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CFFA3"/>
  <w15:chartTrackingRefBased/>
  <w15:docId w15:val="{DD3268D9-8289-4BE8-9CC0-49B9022C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4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4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4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4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4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4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4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74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A74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A74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A74B5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A74B5E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A74B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A74B5E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4B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A74B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4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4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4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4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4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4B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4B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4B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4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4B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74B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Chen</dc:creator>
  <cp:keywords/>
  <dc:description/>
  <cp:lastModifiedBy>Allen Chen</cp:lastModifiedBy>
  <cp:revision>3</cp:revision>
  <dcterms:created xsi:type="dcterms:W3CDTF">2026-06-01T12:58:00Z</dcterms:created>
  <dcterms:modified xsi:type="dcterms:W3CDTF">2026-06-01T23:07:00Z</dcterms:modified>
</cp:coreProperties>
</file>